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6B" w:rsidRPr="00B12439" w:rsidRDefault="0045496B" w:rsidP="0045496B">
      <w:pPr>
        <w:widowControl w:val="0"/>
        <w:tabs>
          <w:tab w:val="left" w:pos="560"/>
          <w:tab w:val="left" w:pos="1120"/>
          <w:tab w:val="left" w:pos="1680"/>
          <w:tab w:val="left" w:pos="2240"/>
          <w:tab w:val="left" w:pos="270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color w:val="262626"/>
          <w:sz w:val="20"/>
          <w:szCs w:val="20"/>
        </w:rPr>
      </w:pPr>
      <w:r w:rsidRPr="00B12439">
        <w:rPr>
          <w:rFonts w:asciiTheme="majorHAnsi" w:hAnsiTheme="majorHAnsi" w:cs="Times New Roman"/>
          <w:color w:val="262626"/>
          <w:sz w:val="20"/>
          <w:szCs w:val="20"/>
        </w:rPr>
        <w:t>CATEGORY:</w:t>
      </w:r>
      <w:r w:rsidRPr="00B12439">
        <w:rPr>
          <w:rFonts w:asciiTheme="majorHAnsi" w:hAnsiTheme="majorHAnsi" w:cs="Times New Roman"/>
          <w:b/>
          <w:color w:val="262626"/>
          <w:sz w:val="20"/>
          <w:szCs w:val="20"/>
        </w:rPr>
        <w:tab/>
      </w:r>
      <w:r>
        <w:rPr>
          <w:rFonts w:asciiTheme="majorHAnsi" w:hAnsiTheme="majorHAnsi" w:cs="Times New Roman"/>
          <w:b/>
          <w:color w:val="262626"/>
          <w:sz w:val="20"/>
          <w:szCs w:val="20"/>
        </w:rPr>
        <w:tab/>
      </w:r>
      <w:r>
        <w:rPr>
          <w:rFonts w:asciiTheme="majorHAnsi" w:hAnsiTheme="majorHAnsi" w:cs="Times New Roman"/>
          <w:b/>
          <w:color w:val="262626"/>
          <w:sz w:val="20"/>
          <w:szCs w:val="20"/>
        </w:rPr>
        <w:tab/>
      </w:r>
      <w:r>
        <w:rPr>
          <w:rFonts w:asciiTheme="majorHAnsi" w:hAnsiTheme="majorHAnsi" w:cs="Times New Roman"/>
          <w:b/>
          <w:color w:val="262626"/>
          <w:sz w:val="20"/>
          <w:szCs w:val="20"/>
        </w:rPr>
        <w:tab/>
      </w:r>
      <w:r w:rsidRPr="005C0FBC">
        <w:rPr>
          <w:rFonts w:asciiTheme="majorHAnsi" w:hAnsiTheme="majorHAnsi" w:cs="Times New Roman"/>
          <w:color w:val="262626"/>
          <w:sz w:val="20"/>
          <w:szCs w:val="20"/>
        </w:rPr>
        <w:t>BOARD</w:t>
      </w:r>
    </w:p>
    <w:p w:rsidR="0045496B" w:rsidRPr="00B12439" w:rsidRDefault="0045496B" w:rsidP="0045496B">
      <w:pPr>
        <w:widowControl w:val="0"/>
        <w:tabs>
          <w:tab w:val="left" w:pos="560"/>
          <w:tab w:val="left" w:pos="1120"/>
          <w:tab w:val="left" w:pos="1680"/>
          <w:tab w:val="left" w:pos="2240"/>
          <w:tab w:val="left" w:pos="2700"/>
          <w:tab w:val="left" w:pos="3920"/>
          <w:tab w:val="left" w:pos="4480"/>
          <w:tab w:val="left" w:pos="5040"/>
          <w:tab w:val="left" w:pos="5600"/>
          <w:tab w:val="left" w:pos="6160"/>
          <w:tab w:val="left" w:pos="6720"/>
        </w:tabs>
        <w:autoSpaceDE w:val="0"/>
        <w:autoSpaceDN w:val="0"/>
        <w:adjustRightInd w:val="0"/>
        <w:ind w:left="2160" w:hanging="2160"/>
        <w:rPr>
          <w:rFonts w:asciiTheme="majorHAnsi" w:hAnsiTheme="majorHAnsi" w:cs="Times New Roman"/>
          <w:color w:val="262626"/>
          <w:sz w:val="20"/>
          <w:szCs w:val="20"/>
        </w:rPr>
      </w:pPr>
      <w:r w:rsidRPr="00B12439">
        <w:rPr>
          <w:rFonts w:asciiTheme="majorHAnsi" w:hAnsiTheme="majorHAnsi" w:cs="Times New Roman"/>
          <w:color w:val="262626"/>
          <w:sz w:val="20"/>
          <w:szCs w:val="20"/>
        </w:rPr>
        <w:t>POLICY TITLE:</w:t>
      </w:r>
      <w:r w:rsidRPr="00B12439">
        <w:rPr>
          <w:rFonts w:asciiTheme="majorHAnsi" w:hAnsiTheme="majorHAnsi" w:cs="Times New Roman"/>
          <w:b/>
          <w:color w:val="262626"/>
          <w:sz w:val="20"/>
          <w:szCs w:val="20"/>
        </w:rPr>
        <w:tab/>
      </w:r>
      <w:r w:rsidRPr="00B12439">
        <w:rPr>
          <w:rFonts w:asciiTheme="majorHAnsi" w:hAnsiTheme="majorHAnsi" w:cs="Times New Roman"/>
          <w:b/>
          <w:color w:val="262626"/>
          <w:sz w:val="20"/>
          <w:szCs w:val="20"/>
        </w:rPr>
        <w:tab/>
      </w:r>
      <w:r w:rsidRPr="00B12439">
        <w:rPr>
          <w:rFonts w:asciiTheme="majorHAnsi" w:hAnsiTheme="majorHAnsi" w:cs="Times New Roman"/>
          <w:b/>
          <w:color w:val="262626"/>
          <w:sz w:val="20"/>
          <w:szCs w:val="20"/>
        </w:rPr>
        <w:tab/>
      </w:r>
      <w:r w:rsidRPr="00B12439">
        <w:rPr>
          <w:rFonts w:asciiTheme="majorHAnsi" w:hAnsiTheme="majorHAnsi" w:cs="Times New Roman"/>
          <w:b/>
          <w:color w:val="262626"/>
          <w:sz w:val="20"/>
          <w:szCs w:val="20"/>
        </w:rPr>
        <w:tab/>
      </w:r>
      <w:r>
        <w:rPr>
          <w:rFonts w:asciiTheme="majorHAnsi" w:hAnsiTheme="majorHAnsi" w:cs="Times New Roman"/>
          <w:color w:val="262626"/>
          <w:sz w:val="20"/>
          <w:szCs w:val="20"/>
        </w:rPr>
        <w:t xml:space="preserve">Public Comment </w:t>
      </w:r>
      <w:r w:rsidRPr="005C0FBC">
        <w:rPr>
          <w:rFonts w:asciiTheme="majorHAnsi" w:hAnsiTheme="majorHAnsi" w:cs="Times New Roman"/>
          <w:color w:val="262626"/>
          <w:sz w:val="20"/>
          <w:szCs w:val="20"/>
        </w:rPr>
        <w:t>Policy</w:t>
      </w:r>
      <w:r w:rsidRPr="00B12439">
        <w:rPr>
          <w:rFonts w:asciiTheme="majorHAnsi" w:hAnsiTheme="majorHAnsi" w:cs="Times New Roman"/>
          <w:color w:val="262626"/>
          <w:sz w:val="20"/>
          <w:szCs w:val="20"/>
        </w:rPr>
        <w:t xml:space="preserve"> </w:t>
      </w:r>
    </w:p>
    <w:p w:rsidR="0045496B" w:rsidRPr="00B12439" w:rsidRDefault="0045496B" w:rsidP="0045496B">
      <w:pPr>
        <w:widowControl w:val="0"/>
        <w:tabs>
          <w:tab w:val="left" w:pos="560"/>
          <w:tab w:val="left" w:pos="1120"/>
          <w:tab w:val="left" w:pos="1680"/>
          <w:tab w:val="left" w:pos="2240"/>
          <w:tab w:val="left" w:pos="2700"/>
          <w:tab w:val="left" w:pos="3920"/>
          <w:tab w:val="left" w:pos="4480"/>
          <w:tab w:val="left" w:pos="5040"/>
          <w:tab w:val="left" w:pos="5600"/>
          <w:tab w:val="left" w:pos="6160"/>
          <w:tab w:val="left" w:pos="6720"/>
        </w:tabs>
        <w:autoSpaceDE w:val="0"/>
        <w:autoSpaceDN w:val="0"/>
        <w:adjustRightInd w:val="0"/>
        <w:ind w:left="2160" w:hanging="2160"/>
        <w:rPr>
          <w:rFonts w:asciiTheme="majorHAnsi" w:hAnsiTheme="majorHAnsi" w:cs="Times New Roman"/>
          <w:color w:val="262626"/>
          <w:sz w:val="20"/>
          <w:szCs w:val="20"/>
        </w:rPr>
      </w:pPr>
      <w:r w:rsidRPr="00B12439">
        <w:rPr>
          <w:rFonts w:asciiTheme="majorHAnsi" w:hAnsiTheme="majorHAnsi" w:cs="Times New Roman"/>
          <w:color w:val="262626"/>
          <w:sz w:val="20"/>
          <w:szCs w:val="20"/>
        </w:rPr>
        <w:t>FIRST ADOPTED:</w:t>
      </w:r>
      <w:r w:rsidRPr="00B12439">
        <w:rPr>
          <w:rFonts w:asciiTheme="majorHAnsi" w:hAnsiTheme="majorHAnsi" w:cs="Times New Roman"/>
          <w:color w:val="262626"/>
          <w:sz w:val="20"/>
          <w:szCs w:val="20"/>
        </w:rPr>
        <w:tab/>
      </w:r>
      <w:r w:rsidRPr="00B12439">
        <w:rPr>
          <w:rFonts w:asciiTheme="majorHAnsi" w:hAnsiTheme="majorHAnsi" w:cs="Times New Roman"/>
          <w:color w:val="262626"/>
          <w:sz w:val="20"/>
          <w:szCs w:val="20"/>
        </w:rPr>
        <w:tab/>
      </w:r>
      <w:r w:rsidRPr="00B12439">
        <w:rPr>
          <w:rFonts w:asciiTheme="majorHAnsi" w:hAnsiTheme="majorHAnsi" w:cs="Times New Roman"/>
          <w:color w:val="262626"/>
          <w:sz w:val="20"/>
          <w:szCs w:val="20"/>
        </w:rPr>
        <w:tab/>
      </w:r>
      <w:r w:rsidRPr="00B12439">
        <w:rPr>
          <w:rFonts w:asciiTheme="majorHAnsi" w:hAnsiTheme="majorHAnsi" w:cs="Times New Roman"/>
          <w:color w:val="262626"/>
          <w:sz w:val="20"/>
          <w:szCs w:val="20"/>
        </w:rPr>
        <w:tab/>
      </w:r>
      <w:r>
        <w:rPr>
          <w:rFonts w:asciiTheme="majorHAnsi" w:hAnsiTheme="majorHAnsi" w:cs="Times New Roman"/>
          <w:color w:val="262626"/>
          <w:sz w:val="20"/>
          <w:szCs w:val="20"/>
        </w:rPr>
        <w:t xml:space="preserve">Feb. 28, 2019 </w:t>
      </w:r>
      <w:r>
        <w:rPr>
          <w:rFonts w:asciiTheme="majorHAnsi" w:hAnsiTheme="majorHAnsi" w:cs="Times New Roman"/>
          <w:color w:val="262626"/>
          <w:sz w:val="20"/>
          <w:szCs w:val="20"/>
        </w:rPr>
        <w:t>by the Board of Trustees</w:t>
      </w:r>
    </w:p>
    <w:p w:rsidR="0045496B" w:rsidRDefault="0045496B" w:rsidP="0045496B">
      <w:pPr>
        <w:widowControl w:val="0"/>
        <w:tabs>
          <w:tab w:val="left" w:pos="560"/>
          <w:tab w:val="left" w:pos="1120"/>
          <w:tab w:val="left" w:pos="1680"/>
          <w:tab w:val="left" w:pos="2240"/>
          <w:tab w:val="left" w:pos="270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imes New Roman"/>
          <w:color w:val="262626"/>
          <w:sz w:val="20"/>
          <w:szCs w:val="20"/>
        </w:rPr>
      </w:pPr>
      <w:r>
        <w:rPr>
          <w:rFonts w:asciiTheme="majorHAnsi" w:hAnsiTheme="majorHAnsi" w:cs="Times New Roman"/>
          <w:color w:val="262626"/>
          <w:sz w:val="20"/>
          <w:szCs w:val="20"/>
        </w:rPr>
        <w:t xml:space="preserve">EFFECTIVE as of: </w:t>
      </w:r>
      <w:r>
        <w:rPr>
          <w:rFonts w:asciiTheme="majorHAnsi" w:hAnsiTheme="majorHAnsi" w:cs="Times New Roman"/>
          <w:color w:val="262626"/>
          <w:sz w:val="20"/>
          <w:szCs w:val="20"/>
        </w:rPr>
        <w:tab/>
      </w:r>
      <w:r>
        <w:rPr>
          <w:rFonts w:asciiTheme="majorHAnsi" w:hAnsiTheme="majorHAnsi" w:cs="Times New Roman"/>
          <w:color w:val="262626"/>
          <w:sz w:val="20"/>
          <w:szCs w:val="20"/>
        </w:rPr>
        <w:tab/>
      </w:r>
      <w:r>
        <w:rPr>
          <w:rFonts w:asciiTheme="majorHAnsi" w:hAnsiTheme="majorHAnsi" w:cs="Times New Roman"/>
          <w:color w:val="262626"/>
          <w:sz w:val="20"/>
          <w:szCs w:val="20"/>
        </w:rPr>
        <w:tab/>
        <w:t xml:space="preserve">Feb. 28, 2019 </w:t>
      </w:r>
      <w:r>
        <w:rPr>
          <w:rFonts w:asciiTheme="majorHAnsi" w:hAnsiTheme="majorHAnsi" w:cs="Times New Roman"/>
          <w:color w:val="262626"/>
          <w:sz w:val="20"/>
          <w:szCs w:val="20"/>
        </w:rPr>
        <w:t>by the Board of Trustees</w:t>
      </w:r>
      <w:bookmarkStart w:id="0" w:name="_GoBack"/>
      <w:bookmarkEnd w:id="0"/>
    </w:p>
    <w:p w:rsidR="0045496B" w:rsidRPr="00B12439" w:rsidRDefault="0045496B" w:rsidP="0045496B">
      <w:pPr>
        <w:widowControl w:val="0"/>
        <w:tabs>
          <w:tab w:val="left" w:pos="560"/>
          <w:tab w:val="left" w:pos="1120"/>
          <w:tab w:val="left" w:pos="1680"/>
          <w:tab w:val="left" w:pos="2240"/>
          <w:tab w:val="left" w:pos="2700"/>
          <w:tab w:val="left" w:pos="3920"/>
          <w:tab w:val="left" w:pos="4480"/>
          <w:tab w:val="left" w:pos="5040"/>
          <w:tab w:val="left" w:pos="5600"/>
          <w:tab w:val="left" w:pos="6160"/>
          <w:tab w:val="left" w:pos="6720"/>
        </w:tabs>
        <w:autoSpaceDE w:val="0"/>
        <w:autoSpaceDN w:val="0"/>
        <w:adjustRightInd w:val="0"/>
        <w:spacing w:before="240"/>
        <w:rPr>
          <w:rFonts w:asciiTheme="majorHAnsi" w:hAnsiTheme="majorHAnsi" w:cs="Times New Roman"/>
          <w:color w:val="262626"/>
          <w:sz w:val="20"/>
          <w:szCs w:val="20"/>
        </w:rPr>
      </w:pPr>
      <w:r w:rsidRPr="00B12439">
        <w:rPr>
          <w:rFonts w:asciiTheme="majorHAnsi" w:hAnsiTheme="majorHAnsi" w:cs="Times New Roman"/>
          <w:color w:val="262626"/>
          <w:sz w:val="20"/>
          <w:szCs w:val="20"/>
        </w:rPr>
        <w:t>APPLICATION:</w:t>
      </w:r>
      <w:r w:rsidRPr="00B12439">
        <w:rPr>
          <w:rFonts w:asciiTheme="majorHAnsi" w:hAnsiTheme="majorHAnsi" w:cs="Times New Roman"/>
          <w:color w:val="262626"/>
          <w:sz w:val="20"/>
          <w:szCs w:val="20"/>
        </w:rPr>
        <w:tab/>
      </w:r>
      <w:r w:rsidRPr="00B12439">
        <w:rPr>
          <w:rFonts w:asciiTheme="majorHAnsi" w:hAnsiTheme="majorHAnsi" w:cs="Times New Roman"/>
          <w:color w:val="262626"/>
          <w:sz w:val="20"/>
          <w:szCs w:val="20"/>
        </w:rPr>
        <w:tab/>
      </w:r>
      <w:r>
        <w:rPr>
          <w:rFonts w:asciiTheme="majorHAnsi" w:hAnsiTheme="majorHAnsi" w:cs="Times New Roman"/>
          <w:color w:val="262626"/>
          <w:sz w:val="20"/>
          <w:szCs w:val="20"/>
        </w:rPr>
        <w:tab/>
        <w:t>T</w:t>
      </w:r>
      <w:r w:rsidRPr="00B12439">
        <w:rPr>
          <w:rFonts w:asciiTheme="majorHAnsi" w:hAnsiTheme="majorHAnsi" w:cs="Times New Roman"/>
          <w:color w:val="262626"/>
          <w:sz w:val="20"/>
          <w:szCs w:val="20"/>
        </w:rPr>
        <w:t>rustees</w:t>
      </w:r>
    </w:p>
    <w:p w:rsidR="0045496B" w:rsidRPr="00B12439" w:rsidRDefault="0045496B" w:rsidP="0045496B">
      <w:pPr>
        <w:tabs>
          <w:tab w:val="left" w:pos="2240"/>
          <w:tab w:val="left" w:pos="2700"/>
        </w:tabs>
        <w:rPr>
          <w:rFonts w:asciiTheme="majorHAnsi" w:hAnsiTheme="majorHAnsi" w:cs="Times New Roman"/>
          <w:color w:val="262626"/>
          <w:sz w:val="20"/>
          <w:szCs w:val="20"/>
        </w:rPr>
      </w:pPr>
      <w:r w:rsidRPr="00B12439">
        <w:rPr>
          <w:rFonts w:asciiTheme="majorHAnsi" w:hAnsiTheme="majorHAnsi" w:cs="Times New Roman"/>
          <w:color w:val="262626"/>
          <w:sz w:val="20"/>
          <w:szCs w:val="20"/>
        </w:rPr>
        <w:t>RESPONSIBILITY:</w:t>
      </w:r>
      <w:r>
        <w:rPr>
          <w:rFonts w:asciiTheme="majorHAnsi" w:hAnsiTheme="majorHAnsi" w:cs="Times New Roman"/>
          <w:color w:val="262626"/>
          <w:sz w:val="20"/>
          <w:szCs w:val="20"/>
        </w:rPr>
        <w:tab/>
      </w:r>
      <w:r w:rsidRPr="00B12439">
        <w:rPr>
          <w:rFonts w:asciiTheme="majorHAnsi" w:hAnsiTheme="majorHAnsi" w:cs="Times New Roman"/>
          <w:color w:val="262626"/>
          <w:sz w:val="20"/>
          <w:szCs w:val="20"/>
        </w:rPr>
        <w:t xml:space="preserve"> </w:t>
      </w:r>
      <w:r>
        <w:rPr>
          <w:rFonts w:asciiTheme="majorHAnsi" w:hAnsiTheme="majorHAnsi" w:cs="Times New Roman"/>
          <w:color w:val="262626"/>
          <w:sz w:val="20"/>
          <w:szCs w:val="20"/>
        </w:rPr>
        <w:t xml:space="preserve">        </w:t>
      </w:r>
      <w:r>
        <w:rPr>
          <w:rFonts w:asciiTheme="majorHAnsi" w:hAnsiTheme="majorHAnsi" w:cs="Times New Roman"/>
          <w:color w:val="262626"/>
          <w:sz w:val="20"/>
          <w:szCs w:val="20"/>
        </w:rPr>
        <w:tab/>
        <w:t>Trustees and Director</w:t>
      </w:r>
    </w:p>
    <w:p w:rsidR="0045496B" w:rsidRDefault="0045496B" w:rsidP="0045496B">
      <w:pPr>
        <w:rPr>
          <w:rFonts w:ascii="Times New Roman" w:hAnsi="Times New Roman" w:cs="Times New Roman"/>
        </w:rPr>
      </w:pPr>
    </w:p>
    <w:p w:rsidR="0045496B" w:rsidRPr="005C0FBC" w:rsidRDefault="0045496B" w:rsidP="0045496B">
      <w:pPr>
        <w:jc w:val="center"/>
        <w:rPr>
          <w:rFonts w:ascii="Times New Roman" w:hAnsi="Times New Roman" w:cs="Times New Roman"/>
          <w:b/>
        </w:rPr>
      </w:pPr>
      <w:r>
        <w:rPr>
          <w:rFonts w:ascii="Times New Roman" w:hAnsi="Times New Roman" w:cs="Times New Roman"/>
          <w:b/>
        </w:rPr>
        <w:t>Public Comment</w:t>
      </w:r>
      <w:r w:rsidRPr="005C0FBC">
        <w:rPr>
          <w:rFonts w:ascii="Times New Roman" w:hAnsi="Times New Roman" w:cs="Times New Roman"/>
          <w:b/>
        </w:rPr>
        <w:t xml:space="preserve"> Policy</w:t>
      </w:r>
    </w:p>
    <w:p w:rsidR="0045496B" w:rsidRDefault="0045496B" w:rsidP="0045496B">
      <w:pPr>
        <w:rPr>
          <w:b/>
        </w:rPr>
      </w:pPr>
      <w:r>
        <w:rPr>
          <w:b/>
        </w:rPr>
        <w:t>Introduction</w:t>
      </w:r>
    </w:p>
    <w:p w:rsidR="0045496B" w:rsidRPr="0045496B" w:rsidRDefault="0045496B" w:rsidP="0045496B">
      <w:pPr>
        <w:pStyle w:val="NormalWeb"/>
        <w:spacing w:before="0" w:beforeAutospacing="0" w:after="280" w:afterAutospacing="0"/>
        <w:rPr>
          <w:rFonts w:asciiTheme="majorHAnsi" w:hAnsiTheme="majorHAnsi"/>
        </w:rPr>
      </w:pPr>
      <w:r w:rsidRPr="0045496B">
        <w:rPr>
          <w:rFonts w:asciiTheme="majorHAnsi" w:hAnsiTheme="majorHAnsi"/>
          <w:color w:val="000000"/>
          <w:sz w:val="20"/>
          <w:szCs w:val="20"/>
        </w:rPr>
        <w:t xml:space="preserve">The Kirkland Town Public Library District Board of Trustees welcomes comments from the public who attend </w:t>
      </w:r>
      <w:proofErr w:type="gramStart"/>
      <w:r w:rsidRPr="0045496B">
        <w:rPr>
          <w:rFonts w:asciiTheme="majorHAnsi" w:hAnsiTheme="majorHAnsi"/>
          <w:color w:val="000000"/>
          <w:sz w:val="20"/>
          <w:szCs w:val="20"/>
        </w:rPr>
        <w:t>Board meetings.</w:t>
      </w:r>
      <w:proofErr w:type="gramEnd"/>
      <w:r w:rsidRPr="0045496B">
        <w:rPr>
          <w:rFonts w:asciiTheme="majorHAnsi" w:hAnsiTheme="majorHAnsi"/>
          <w:color w:val="000000"/>
          <w:sz w:val="20"/>
          <w:szCs w:val="20"/>
        </w:rPr>
        <w:t>  The Board provides a specific period on the agenda during meetings when citizens may comment.</w:t>
      </w:r>
    </w:p>
    <w:p w:rsidR="0045496B" w:rsidRDefault="0045496B" w:rsidP="0045496B">
      <w:pPr>
        <w:pStyle w:val="NormalWeb"/>
        <w:spacing w:before="280" w:beforeAutospacing="0" w:after="280" w:afterAutospacing="0"/>
        <w:rPr>
          <w:rFonts w:asciiTheme="majorHAnsi" w:hAnsiTheme="majorHAnsi"/>
        </w:rPr>
      </w:pPr>
      <w:r w:rsidRPr="0045496B">
        <w:rPr>
          <w:rFonts w:asciiTheme="majorHAnsi" w:hAnsiTheme="majorHAnsi"/>
          <w:color w:val="000000"/>
          <w:sz w:val="20"/>
          <w:szCs w:val="20"/>
        </w:rPr>
        <w:t>Guidelines and procedures regarding public comment at Board meetings:</w:t>
      </w:r>
    </w:p>
    <w:p w:rsidR="0045496B" w:rsidRPr="0045496B" w:rsidRDefault="0045496B" w:rsidP="0045496B">
      <w:pPr>
        <w:pStyle w:val="NormalWeb"/>
        <w:numPr>
          <w:ilvl w:val="0"/>
          <w:numId w:val="9"/>
        </w:numPr>
        <w:spacing w:before="280" w:beforeAutospacing="0" w:after="280" w:afterAutospacing="0"/>
        <w:rPr>
          <w:rFonts w:asciiTheme="majorHAnsi" w:hAnsiTheme="majorHAnsi"/>
        </w:rPr>
      </w:pPr>
      <w:r w:rsidRPr="0045496B">
        <w:rPr>
          <w:rFonts w:asciiTheme="majorHAnsi" w:hAnsiTheme="majorHAnsi"/>
          <w:color w:val="000000"/>
          <w:sz w:val="20"/>
          <w:szCs w:val="20"/>
        </w:rPr>
        <w:t xml:space="preserve">All persons wishing to speak must sign up prior to the meeting. A sign-in roster will be provided.  The roster will determine the speaking order for people who wish to make public comment.  People wishing to address the Board will be asked to provide their name. Anyone refusing to identify </w:t>
      </w:r>
      <w:proofErr w:type="gramStart"/>
      <w:r w:rsidRPr="0045496B">
        <w:rPr>
          <w:rFonts w:asciiTheme="majorHAnsi" w:hAnsiTheme="majorHAnsi"/>
          <w:color w:val="000000"/>
          <w:sz w:val="20"/>
          <w:szCs w:val="20"/>
        </w:rPr>
        <w:t>himself</w:t>
      </w:r>
      <w:proofErr w:type="gramEnd"/>
      <w:r w:rsidRPr="0045496B">
        <w:rPr>
          <w:rFonts w:asciiTheme="majorHAnsi" w:hAnsiTheme="majorHAnsi"/>
          <w:color w:val="000000"/>
          <w:sz w:val="20"/>
          <w:szCs w:val="20"/>
        </w:rPr>
        <w:t xml:space="preserve"> or herself will be prohibited from speaking.</w:t>
      </w:r>
    </w:p>
    <w:p w:rsidR="0045496B" w:rsidRPr="0045496B" w:rsidRDefault="0045496B" w:rsidP="0045496B">
      <w:pPr>
        <w:pStyle w:val="NormalWeb"/>
        <w:numPr>
          <w:ilvl w:val="0"/>
          <w:numId w:val="9"/>
        </w:numPr>
        <w:spacing w:before="0" w:beforeAutospacing="0" w:after="0" w:afterAutospacing="0"/>
        <w:textAlignment w:val="baseline"/>
        <w:rPr>
          <w:rFonts w:asciiTheme="majorHAnsi" w:hAnsiTheme="majorHAnsi" w:cs="Arial"/>
          <w:color w:val="000000"/>
          <w:sz w:val="20"/>
          <w:szCs w:val="20"/>
        </w:rPr>
      </w:pPr>
      <w:r w:rsidRPr="0045496B">
        <w:rPr>
          <w:rFonts w:asciiTheme="majorHAnsi" w:hAnsiTheme="majorHAnsi" w:cs="Arial"/>
          <w:color w:val="000000"/>
          <w:sz w:val="20"/>
          <w:szCs w:val="20"/>
        </w:rPr>
        <w:t>Brief public comments are encouraged but may be limited by the presiding officer.</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A spokesperson representing several oth</w:t>
      </w:r>
      <w:r w:rsidRPr="0045496B">
        <w:rPr>
          <w:rFonts w:asciiTheme="majorHAnsi" w:hAnsiTheme="majorHAnsi" w:cs="Arial"/>
          <w:color w:val="000000"/>
          <w:sz w:val="20"/>
          <w:szCs w:val="20"/>
        </w:rPr>
        <w:t>er parties or organization may also make a brief public comment, which may be limited by the presiding officer.</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If the number of people wishing to speak is large, the President or President pro tem may rule that a separate meeting be scheduled on a particular issue and ask that those wishing to comment do so at that meeting.</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Public comments will be addressed to the Board, not to other members of the public.</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The public comment portion of the meeting will be the first order of business at all meetings.</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If at any time a speaker appearing before the Board exceeds the time limitations set forth in this policy or becomes abusive in language or behavior, the President or President pro tem may declare that person out of order and refuse him or her permission to continue to address the Board.</w:t>
      </w:r>
    </w:p>
    <w:p w:rsidR="0045496B" w:rsidRPr="0045496B" w:rsidRDefault="0045496B" w:rsidP="0045496B">
      <w:pPr>
        <w:pStyle w:val="NormalWeb"/>
        <w:numPr>
          <w:ilvl w:val="0"/>
          <w:numId w:val="9"/>
        </w:numPr>
        <w:spacing w:before="280" w:beforeAutospacing="0" w:after="280" w:afterAutospacing="0"/>
        <w:textAlignment w:val="baseline"/>
        <w:rPr>
          <w:rFonts w:asciiTheme="majorHAnsi" w:hAnsiTheme="majorHAnsi"/>
          <w:color w:val="000000"/>
          <w:sz w:val="20"/>
          <w:szCs w:val="20"/>
        </w:rPr>
      </w:pPr>
      <w:r w:rsidRPr="0045496B">
        <w:rPr>
          <w:rFonts w:asciiTheme="majorHAnsi" w:hAnsiTheme="majorHAnsi"/>
          <w:color w:val="000000"/>
          <w:sz w:val="20"/>
          <w:szCs w:val="20"/>
        </w:rPr>
        <w:t>A written summary of public comments will be recorded in the minutes of the Board meeting at which the comments occurred.</w:t>
      </w:r>
    </w:p>
    <w:p w:rsidR="001E2DFE" w:rsidRDefault="001E2DFE"/>
    <w:sectPr w:rsidR="001E2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6C3"/>
    <w:multiLevelType w:val="multilevel"/>
    <w:tmpl w:val="F4609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92542"/>
    <w:multiLevelType w:val="multilevel"/>
    <w:tmpl w:val="2E422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C66BF9"/>
    <w:multiLevelType w:val="multilevel"/>
    <w:tmpl w:val="08BE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0B0B7A"/>
    <w:multiLevelType w:val="multilevel"/>
    <w:tmpl w:val="FC085A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85D27"/>
    <w:multiLevelType w:val="multilevel"/>
    <w:tmpl w:val="B80ACE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BE3E1B"/>
    <w:multiLevelType w:val="multilevel"/>
    <w:tmpl w:val="A4083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6C021A"/>
    <w:multiLevelType w:val="multilevel"/>
    <w:tmpl w:val="BC8CD0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E0815"/>
    <w:multiLevelType w:val="multilevel"/>
    <w:tmpl w:val="78E2D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5C01CF"/>
    <w:multiLevelType w:val="hybridMultilevel"/>
    <w:tmpl w:val="4162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lvlOverride w:ilvl="0">
      <w:lvl w:ilvl="0">
        <w:numFmt w:val="decimal"/>
        <w:lvlText w:val="%1."/>
        <w:lvlJc w:val="left"/>
      </w:lvl>
    </w:lvlOverride>
  </w:num>
  <w:num w:numId="3">
    <w:abstractNumId w:val="5"/>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 w:numId="7">
    <w:abstractNumId w:val="3"/>
    <w:lvlOverride w:ilvl="0">
      <w:lvl w:ilvl="0">
        <w:numFmt w:val="decimal"/>
        <w:lvlText w:val="%1."/>
        <w:lvlJc w:val="left"/>
      </w:lvl>
    </w:lvlOverride>
  </w:num>
  <w:num w:numId="8">
    <w:abstractNumId w:val="6"/>
    <w:lvlOverride w:ilvl="0">
      <w:lvl w:ilvl="0">
        <w:numFmt w:val="decimal"/>
        <w:lvlText w:val="%1."/>
        <w:lvlJc w:val="left"/>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6B"/>
    <w:rsid w:val="001E2DFE"/>
    <w:rsid w:val="0045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9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9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ADebraggio</dc:creator>
  <cp:lastModifiedBy>ADebraggio</cp:lastModifiedBy>
  <cp:revision>1</cp:revision>
  <dcterms:created xsi:type="dcterms:W3CDTF">2019-04-24T16:19:00Z</dcterms:created>
  <dcterms:modified xsi:type="dcterms:W3CDTF">2019-04-24T16:26:00Z</dcterms:modified>
</cp:coreProperties>
</file>